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3D60C3" w:rsidP="00A12A46">
            <w:pPr>
              <w:spacing w:line="288" w:lineRule="auto"/>
              <w:jc w:val="center"/>
            </w:pPr>
            <w:hyperlink r:id="rId6" w:history="1">
              <w:r w:rsidR="003E5834" w:rsidRPr="00AB0372">
                <w:rPr>
                  <w:rStyle w:val="a5"/>
                  <w:lang w:val="en-US"/>
                </w:rPr>
                <w:t>Verhotorsp</w:t>
              </w:r>
              <w:r w:rsidR="003E5834" w:rsidRPr="00AB0372">
                <w:rPr>
                  <w:rStyle w:val="a5"/>
                </w:rPr>
                <w:t>@</w:t>
              </w:r>
              <w:r w:rsidR="003E5834" w:rsidRPr="00AB0372">
                <w:rPr>
                  <w:rStyle w:val="a5"/>
                  <w:lang w:val="en-US"/>
                </w:rPr>
                <w:t>mail</w:t>
              </w:r>
              <w:r w:rsidR="003E5834" w:rsidRPr="00AB0372">
                <w:rPr>
                  <w:rStyle w:val="a5"/>
                </w:rPr>
                <w:t>.</w:t>
              </w:r>
              <w:r w:rsidR="003E5834" w:rsidRPr="00AB0372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3D60C3" w:rsidP="003E5834">
            <w:pPr>
              <w:spacing w:line="288" w:lineRule="auto"/>
              <w:jc w:val="center"/>
            </w:pPr>
            <w:hyperlink r:id="rId7" w:history="1">
              <w:r w:rsidR="003E5834" w:rsidRPr="00AB0372">
                <w:rPr>
                  <w:rStyle w:val="a5"/>
                  <w:lang w:val="en-US"/>
                </w:rPr>
                <w:t>Verhotorsp</w:t>
              </w:r>
              <w:r w:rsidR="003E5834" w:rsidRPr="00AB0372">
                <w:rPr>
                  <w:rStyle w:val="a5"/>
                </w:rPr>
                <w:t>@</w:t>
              </w:r>
              <w:r w:rsidR="003E5834" w:rsidRPr="00AB0372">
                <w:rPr>
                  <w:rStyle w:val="a5"/>
                  <w:lang w:val="en-US"/>
                </w:rPr>
                <w:t>mail</w:t>
              </w:r>
              <w:r w:rsidR="003E5834" w:rsidRPr="00AB0372">
                <w:rPr>
                  <w:rStyle w:val="a5"/>
                </w:rPr>
                <w:t>.</w:t>
              </w:r>
              <w:r w:rsidR="003E5834" w:rsidRPr="00AB0372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204F21" w:rsidRDefault="00204F21" w:rsidP="00204F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204F21" w:rsidRDefault="00204F21" w:rsidP="00204F21">
      <w:pPr>
        <w:rPr>
          <w:b/>
          <w:bCs/>
          <w:sz w:val="28"/>
          <w:szCs w:val="28"/>
        </w:rPr>
      </w:pP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b/>
          <w:bCs/>
          <w:sz w:val="28"/>
          <w:szCs w:val="28"/>
        </w:rPr>
        <w:t xml:space="preserve">         </w:t>
      </w:r>
      <w:r w:rsidR="007B4101" w:rsidRPr="003E5834">
        <w:rPr>
          <w:rFonts w:eastAsia="Arial Unicode MS"/>
          <w:b/>
          <w:color w:val="000000"/>
          <w:sz w:val="28"/>
          <w:szCs w:val="28"/>
        </w:rPr>
        <w:t>Ҡ</w:t>
      </w:r>
      <w:r w:rsidR="002C6D80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2C6D80">
        <w:rPr>
          <w:b/>
          <w:bCs/>
          <w:sz w:val="28"/>
          <w:szCs w:val="28"/>
        </w:rPr>
        <w:t xml:space="preserve">                   </w:t>
      </w:r>
      <w:r w:rsidR="003D60C3">
        <w:rPr>
          <w:b/>
          <w:bCs/>
          <w:sz w:val="28"/>
          <w:szCs w:val="28"/>
        </w:rPr>
        <w:t xml:space="preserve">    </w:t>
      </w:r>
      <w:r w:rsidR="002C6D80" w:rsidRPr="002C6D80">
        <w:rPr>
          <w:b/>
          <w:bCs/>
          <w:sz w:val="28"/>
          <w:szCs w:val="28"/>
        </w:rPr>
        <w:t xml:space="preserve"> РЕШЕНИЕ</w:t>
      </w:r>
    </w:p>
    <w:p w:rsidR="00E808DE" w:rsidRDefault="00E808DE" w:rsidP="003D60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D60C3" w:rsidRPr="003D60C3">
        <w:rPr>
          <w:b/>
          <w:sz w:val="28"/>
          <w:szCs w:val="28"/>
        </w:rPr>
        <w:t xml:space="preserve">19.03.2021                                              </w:t>
      </w:r>
      <w:r w:rsidR="003D60C3">
        <w:rPr>
          <w:b/>
          <w:sz w:val="28"/>
          <w:szCs w:val="28"/>
        </w:rPr>
        <w:t xml:space="preserve">                          </w:t>
      </w:r>
      <w:r w:rsidR="003D60C3" w:rsidRPr="003D60C3">
        <w:rPr>
          <w:b/>
          <w:sz w:val="28"/>
          <w:szCs w:val="28"/>
        </w:rPr>
        <w:t xml:space="preserve">  № 23/</w:t>
      </w:r>
      <w:r w:rsidR="003D60C3">
        <w:rPr>
          <w:b/>
          <w:sz w:val="28"/>
          <w:szCs w:val="28"/>
        </w:rPr>
        <w:t>140</w:t>
      </w:r>
    </w:p>
    <w:p w:rsidR="003D60C3" w:rsidRPr="003D60C3" w:rsidRDefault="003D60C3" w:rsidP="003D60C3">
      <w:pPr>
        <w:rPr>
          <w:b/>
          <w:sz w:val="28"/>
          <w:szCs w:val="28"/>
        </w:rPr>
      </w:pPr>
    </w:p>
    <w:p w:rsidR="003E5834" w:rsidRPr="003D60C3" w:rsidRDefault="003E5834" w:rsidP="003E5834">
      <w:pPr>
        <w:ind w:firstLine="700"/>
        <w:jc w:val="both"/>
        <w:rPr>
          <w:bCs/>
          <w:sz w:val="28"/>
          <w:szCs w:val="28"/>
        </w:rPr>
      </w:pPr>
      <w:proofErr w:type="gramStart"/>
      <w:r w:rsidRPr="003D60C3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В целях профилактики возникновения пожаров, привития гражданам </w:t>
      </w:r>
      <w:bookmarkStart w:id="0" w:name="_GoBack"/>
      <w:bookmarkEnd w:id="0"/>
      <w:r w:rsidRPr="003D60C3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культуры противопожарной безопасности, сохранения тенденции снижения пожаров и последствий от них, снижения количества погибших и пострадавших людей на пожарах, подготовки населённых пунктов и хозяйствующих субъектов к весенне-летнему пожароопасному периоду, </w:t>
      </w:r>
      <w:r w:rsidRPr="003D60C3">
        <w:rPr>
          <w:bCs/>
          <w:sz w:val="28"/>
          <w:szCs w:val="28"/>
        </w:rPr>
        <w:t xml:space="preserve">в соответствии с Правилами противопожарного режима в Российской Федерации </w:t>
      </w:r>
      <w:r w:rsidRPr="003D60C3">
        <w:rPr>
          <w:bCs/>
          <w:color w:val="000000"/>
          <w:spacing w:val="1"/>
          <w:sz w:val="28"/>
          <w:szCs w:val="28"/>
          <w:shd w:val="clear" w:color="auto" w:fill="FFFFFF"/>
        </w:rPr>
        <w:t>утверждённых Постановлением Правительства Российской Федерации от 25 апреля 2012 года № 390 весенне-летний период на территории</w:t>
      </w:r>
      <w:proofErr w:type="gramEnd"/>
      <w:r w:rsidRPr="003D60C3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 Республики Башкортостан:</w:t>
      </w:r>
    </w:p>
    <w:p w:rsidR="003E5834" w:rsidRPr="003D60C3" w:rsidRDefault="003E5834" w:rsidP="003E5834">
      <w:pPr>
        <w:widowControl w:val="0"/>
        <w:numPr>
          <w:ilvl w:val="0"/>
          <w:numId w:val="15"/>
        </w:numPr>
        <w:tabs>
          <w:tab w:val="left" w:pos="999"/>
        </w:tabs>
        <w:autoSpaceDE w:val="0"/>
        <w:autoSpaceDN w:val="0"/>
        <w:adjustRightInd w:val="0"/>
        <w:ind w:left="20" w:right="20" w:firstLine="68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Провести в сельском поселении Верхоторский сельсовет муниципального района Ишимбайский район  Республики Башкортостан в период  с  20 апреля по 25 мая 2021 года месячник пожарной безопасности.</w:t>
      </w:r>
    </w:p>
    <w:p w:rsidR="003E5834" w:rsidRPr="003D60C3" w:rsidRDefault="003E5834" w:rsidP="003E5834">
      <w:pPr>
        <w:widowControl w:val="0"/>
        <w:numPr>
          <w:ilvl w:val="0"/>
          <w:numId w:val="15"/>
        </w:numPr>
        <w:tabs>
          <w:tab w:val="left" w:pos="999"/>
        </w:tabs>
        <w:autoSpaceDE w:val="0"/>
        <w:autoSpaceDN w:val="0"/>
        <w:adjustRightInd w:val="0"/>
        <w:ind w:left="20" w:right="20" w:firstLine="68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Утвердить комплексный план организационно-практических мероприятий по обеспечению пожарной безопасности в сельском поселении Верхоторский сельсовет муниципального района Ишимбайский район Республики Башкортостан в период с  20 апреля по 25 мая 2021 года (Приложение).</w:t>
      </w:r>
    </w:p>
    <w:p w:rsidR="003E5834" w:rsidRPr="003D60C3" w:rsidRDefault="003E5834" w:rsidP="003E5834">
      <w:pPr>
        <w:widowControl w:val="0"/>
        <w:numPr>
          <w:ilvl w:val="0"/>
          <w:numId w:val="15"/>
        </w:numPr>
        <w:tabs>
          <w:tab w:val="left" w:pos="999"/>
        </w:tabs>
        <w:autoSpaceDE w:val="0"/>
        <w:autoSpaceDN w:val="0"/>
        <w:adjustRightInd w:val="0"/>
        <w:ind w:left="20" w:right="20" w:firstLine="68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Рекомендовать руководителям предприятий и организаций всех форм собственности сельского поселения Верхоторский сельсовет муниципального района Ишимбайский район Республики Башкортостан в рамках проведения месячника пожарной безопасности и профилактики пожаров на объектах с массовым пребыванием: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99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разработать планы проведения месячника пожарной безопасности;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99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организовать подготовку и проведение мероприятий месячника пожарной безопасности;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99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обеспечить устранение в полном объёме, нарушений, указанных в предписаниях федерального государственного пожарного надзора;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11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proofErr w:type="gramStart"/>
      <w:r w:rsidRPr="003D60C3">
        <w:rPr>
          <w:color w:val="000000"/>
          <w:spacing w:val="1"/>
          <w:sz w:val="28"/>
          <w:szCs w:val="28"/>
          <w:shd w:val="clear" w:color="auto" w:fill="FFFFFF"/>
        </w:rPr>
        <w:t>организовывать проведение инструктажей и занятий о мерах пожарной безопасности с работниками (персоналом), в том числе в быту, лесах, при проведении массовых мероприятий и т.д., не зависимо от функционального назначения объекта зашиты;</w:t>
      </w:r>
      <w:proofErr w:type="gramEnd"/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11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 xml:space="preserve">проводить занятия с детьми в виде «деловых игр» по изучению правил </w:t>
      </w:r>
      <w:r w:rsidRPr="003D60C3">
        <w:rPr>
          <w:color w:val="000000"/>
          <w:spacing w:val="1"/>
          <w:sz w:val="28"/>
          <w:szCs w:val="28"/>
          <w:shd w:val="clear" w:color="auto" w:fill="FFFFFF"/>
        </w:rPr>
        <w:lastRenderedPageBreak/>
        <w:t>противопожарного режима с использованием наглядной агитации, которая позволяет более понятно донести требования пожарной безопасности, правил поведения детей в случае обнаружения пожара, а также организованной их эвакуации в безопасные зоны, правил применения первичных средств пожаротушения (огнетушителей).</w:t>
      </w:r>
    </w:p>
    <w:p w:rsidR="003E5834" w:rsidRPr="003D60C3" w:rsidRDefault="003E5834" w:rsidP="003E5834">
      <w:pPr>
        <w:widowControl w:val="0"/>
        <w:numPr>
          <w:ilvl w:val="0"/>
          <w:numId w:val="15"/>
        </w:numPr>
        <w:tabs>
          <w:tab w:val="left" w:pos="911"/>
        </w:tabs>
        <w:autoSpaceDE w:val="0"/>
        <w:autoSpaceDN w:val="0"/>
        <w:adjustRightInd w:val="0"/>
        <w:ind w:left="20" w:firstLine="68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 xml:space="preserve">Рекомендовать руководителям объектов обратить внимание </w:t>
      </w:r>
      <w:proofErr w:type="gramStart"/>
      <w:r w:rsidRPr="003D60C3">
        <w:rPr>
          <w:color w:val="000000"/>
          <w:spacing w:val="1"/>
          <w:sz w:val="28"/>
          <w:szCs w:val="28"/>
          <w:shd w:val="clear" w:color="auto" w:fill="FFFFFF"/>
        </w:rPr>
        <w:t>на</w:t>
      </w:r>
      <w:proofErr w:type="gramEnd"/>
      <w:r w:rsidRPr="003D60C3">
        <w:rPr>
          <w:color w:val="000000"/>
          <w:spacing w:val="1"/>
          <w:sz w:val="28"/>
          <w:szCs w:val="28"/>
          <w:shd w:val="clear" w:color="auto" w:fill="FFFFFF"/>
        </w:rPr>
        <w:t>: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11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наличие, запаса  воды в емкостях</w:t>
      </w:r>
      <w:proofErr w:type="gramStart"/>
      <w:r w:rsidRPr="003D60C3">
        <w:rPr>
          <w:color w:val="000000"/>
          <w:spacing w:val="1"/>
          <w:sz w:val="28"/>
          <w:szCs w:val="28"/>
          <w:shd w:val="clear" w:color="auto" w:fill="FFFFFF"/>
        </w:rPr>
        <w:t xml:space="preserve"> ;</w:t>
      </w:r>
      <w:proofErr w:type="gramEnd"/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11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приведению в соответствие путей эвакуации и выходов;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11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 xml:space="preserve">своевременному проведению </w:t>
      </w:r>
      <w:proofErr w:type="gramStart"/>
      <w:r w:rsidRPr="003D60C3">
        <w:rPr>
          <w:color w:val="000000"/>
          <w:spacing w:val="1"/>
          <w:sz w:val="28"/>
          <w:szCs w:val="28"/>
          <w:shd w:val="clear" w:color="auto" w:fill="FFFFFF"/>
        </w:rPr>
        <w:t>проверок состояния огнезащитной обработки сгораемых конструкций зданий</w:t>
      </w:r>
      <w:proofErr w:type="gramEnd"/>
      <w:r w:rsidRPr="003D60C3">
        <w:rPr>
          <w:color w:val="000000"/>
          <w:spacing w:val="1"/>
          <w:sz w:val="28"/>
          <w:szCs w:val="28"/>
          <w:shd w:val="clear" w:color="auto" w:fill="FFFFFF"/>
        </w:rPr>
        <w:t>;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11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наличие, исправность, качество монтажа и обслуживания автоматической пожарной сигнализации и системы оповещения и управления эвакуацией людей при пожаре, в том числе организациями, имеющими соответствующие лицензии;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11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обеспеченность дублирования сигналов системы пожарной сигнализации о возникновении пожара на пульт подразделения пожарной охраны без участия работников объекта.</w:t>
      </w:r>
    </w:p>
    <w:p w:rsidR="003E5834" w:rsidRPr="003D60C3" w:rsidRDefault="003E5834" w:rsidP="003E5834">
      <w:pPr>
        <w:widowControl w:val="0"/>
        <w:ind w:left="20" w:right="20" w:firstLine="68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Одновременно с этим необходимо помнить, что, в соответствии с Правилами противопожарного режима в Российской Федерации (</w:t>
      </w:r>
      <w:proofErr w:type="gramStart"/>
      <w:r w:rsidRPr="003D60C3">
        <w:rPr>
          <w:color w:val="000000"/>
          <w:spacing w:val="1"/>
          <w:sz w:val="28"/>
          <w:szCs w:val="28"/>
          <w:shd w:val="clear" w:color="auto" w:fill="FFFFFF"/>
        </w:rPr>
        <w:t>утверждённых</w:t>
      </w:r>
      <w:proofErr w:type="gramEnd"/>
      <w:r w:rsidRPr="003D60C3">
        <w:rPr>
          <w:color w:val="000000"/>
          <w:spacing w:val="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 апреля 2012 года № 390):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11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объекте;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11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пожаре;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1105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r w:rsidRPr="003D60C3">
        <w:rPr>
          <w:color w:val="000000"/>
          <w:spacing w:val="1"/>
          <w:sz w:val="28"/>
          <w:szCs w:val="28"/>
          <w:shd w:val="clear" w:color="auto" w:fill="FFFFFF"/>
        </w:rPr>
        <w:t>руководитель организации обеспечивает (ежедневно) передачу в подразделение пожарной охраны, в районе выезда, которого находится объект с ночным пребыванием людей, информации о количестве людей (больных),</w:t>
      </w:r>
    </w:p>
    <w:p w:rsidR="003E5834" w:rsidRPr="003D60C3" w:rsidRDefault="003E5834" w:rsidP="003E5834">
      <w:pPr>
        <w:widowControl w:val="0"/>
        <w:tabs>
          <w:tab w:val="left" w:pos="1105"/>
        </w:tabs>
        <w:ind w:left="20" w:right="20"/>
        <w:jc w:val="both"/>
        <w:rPr>
          <w:spacing w:val="1"/>
          <w:sz w:val="28"/>
          <w:szCs w:val="28"/>
        </w:rPr>
      </w:pPr>
      <w:proofErr w:type="gramStart"/>
      <w:r w:rsidRPr="003D60C3">
        <w:rPr>
          <w:rFonts w:eastAsia="Trebuchet MS"/>
          <w:color w:val="000000"/>
          <w:spacing w:val="1"/>
          <w:sz w:val="28"/>
          <w:szCs w:val="28"/>
          <w:shd w:val="clear" w:color="auto" w:fill="FFFFFF"/>
        </w:rPr>
        <w:t>находящихся</w:t>
      </w:r>
      <w:proofErr w:type="gramEnd"/>
      <w:r w:rsidRPr="003D60C3">
        <w:rPr>
          <w:rFonts w:eastAsia="Trebuchet MS"/>
          <w:color w:val="000000"/>
          <w:spacing w:val="1"/>
          <w:sz w:val="28"/>
          <w:szCs w:val="28"/>
          <w:shd w:val="clear" w:color="auto" w:fill="FFFFFF"/>
        </w:rPr>
        <w:t xml:space="preserve"> на объекте (в том числе в ночное время);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66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r w:rsidRPr="003D60C3">
        <w:rPr>
          <w:rFonts w:eastAsia="Trebuchet MS"/>
          <w:color w:val="000000"/>
          <w:spacing w:val="1"/>
          <w:sz w:val="28"/>
          <w:szCs w:val="28"/>
          <w:shd w:val="clear" w:color="auto" w:fill="FFFFFF"/>
        </w:rPr>
        <w:t>из помещений, этажей зданий для летнего детского отдыха, зданий детских дошкольных учреждений предусматривается не менее 2 эвакуационных выходов;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66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r w:rsidRPr="003D60C3">
        <w:rPr>
          <w:rFonts w:eastAsia="Trebuchet MS"/>
          <w:color w:val="000000"/>
          <w:spacing w:val="1"/>
          <w:sz w:val="28"/>
          <w:szCs w:val="28"/>
          <w:shd w:val="clear" w:color="auto" w:fill="FFFFFF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производственных помещений, открытых площадок и установок;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1124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r w:rsidRPr="003D60C3">
        <w:rPr>
          <w:rFonts w:eastAsia="Trebuchet MS"/>
          <w:color w:val="000000"/>
          <w:spacing w:val="1"/>
          <w:sz w:val="28"/>
          <w:szCs w:val="28"/>
          <w:shd w:val="clear" w:color="auto" w:fill="FFFFFF"/>
        </w:rPr>
        <w:t>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правилам пожарной безопасности;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1124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r w:rsidRPr="003D60C3">
        <w:rPr>
          <w:rFonts w:eastAsia="Trebuchet MS"/>
          <w:color w:val="000000"/>
          <w:spacing w:val="1"/>
          <w:sz w:val="28"/>
          <w:szCs w:val="28"/>
          <w:shd w:val="clear" w:color="auto" w:fill="FFFFFF"/>
        </w:rPr>
        <w:t xml:space="preserve">выбор типа и расчёт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</w:t>
      </w:r>
      <w:r w:rsidRPr="003D60C3">
        <w:rPr>
          <w:rFonts w:eastAsia="Trebuchet MS"/>
          <w:color w:val="000000"/>
          <w:spacing w:val="1"/>
          <w:sz w:val="28"/>
          <w:szCs w:val="28"/>
          <w:shd w:val="clear" w:color="auto" w:fill="FFFFFF"/>
        </w:rPr>
        <w:lastRenderedPageBreak/>
        <w:t>горючих веществ и материалов;</w:t>
      </w:r>
    </w:p>
    <w:p w:rsidR="003E5834" w:rsidRPr="003D60C3" w:rsidRDefault="003E5834" w:rsidP="003E5834">
      <w:pPr>
        <w:widowControl w:val="0"/>
        <w:numPr>
          <w:ilvl w:val="0"/>
          <w:numId w:val="15"/>
        </w:numPr>
        <w:tabs>
          <w:tab w:val="left" w:pos="966"/>
        </w:tabs>
        <w:autoSpaceDE w:val="0"/>
        <w:autoSpaceDN w:val="0"/>
        <w:adjustRightInd w:val="0"/>
        <w:ind w:left="20" w:right="20" w:firstLine="680"/>
        <w:jc w:val="both"/>
        <w:rPr>
          <w:spacing w:val="1"/>
          <w:sz w:val="28"/>
          <w:szCs w:val="28"/>
        </w:rPr>
      </w:pPr>
      <w:r w:rsidRPr="003D60C3">
        <w:rPr>
          <w:rFonts w:eastAsia="Trebuchet MS"/>
          <w:color w:val="000000"/>
          <w:spacing w:val="1"/>
          <w:sz w:val="28"/>
          <w:szCs w:val="28"/>
          <w:shd w:val="clear" w:color="auto" w:fill="FFFFFF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66"/>
        </w:tabs>
        <w:autoSpaceDE w:val="0"/>
        <w:autoSpaceDN w:val="0"/>
        <w:adjustRightInd w:val="0"/>
        <w:ind w:right="20"/>
        <w:jc w:val="both"/>
        <w:rPr>
          <w:spacing w:val="1"/>
          <w:sz w:val="28"/>
          <w:szCs w:val="28"/>
        </w:rPr>
      </w:pPr>
      <w:r w:rsidRPr="003D60C3">
        <w:rPr>
          <w:rFonts w:eastAsia="Trebuchet MS"/>
          <w:color w:val="000000"/>
          <w:spacing w:val="1"/>
          <w:sz w:val="28"/>
          <w:szCs w:val="28"/>
          <w:shd w:val="clear" w:color="auto" w:fill="FFFFFF"/>
        </w:rPr>
        <w:t>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3E5834" w:rsidRPr="003D60C3" w:rsidRDefault="003E5834" w:rsidP="003E5834">
      <w:pPr>
        <w:widowControl w:val="0"/>
        <w:numPr>
          <w:ilvl w:val="0"/>
          <w:numId w:val="16"/>
        </w:numPr>
        <w:tabs>
          <w:tab w:val="left" w:pos="96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D60C3">
        <w:rPr>
          <w:rFonts w:eastAsia="Trebuchet MS"/>
          <w:color w:val="000000"/>
          <w:spacing w:val="1"/>
          <w:sz w:val="28"/>
          <w:szCs w:val="28"/>
          <w:shd w:val="clear" w:color="auto" w:fill="FFFFFF"/>
        </w:rPr>
        <w:t>принять посильные меры по эвакуации людей и тушению.</w:t>
      </w:r>
    </w:p>
    <w:p w:rsidR="003E5834" w:rsidRPr="003D60C3" w:rsidRDefault="003E5834" w:rsidP="003E5834">
      <w:pPr>
        <w:widowControl w:val="0"/>
        <w:numPr>
          <w:ilvl w:val="0"/>
          <w:numId w:val="15"/>
        </w:numPr>
        <w:tabs>
          <w:tab w:val="left" w:pos="1124"/>
        </w:tabs>
        <w:autoSpaceDE w:val="0"/>
        <w:autoSpaceDN w:val="0"/>
        <w:adjustRightInd w:val="0"/>
        <w:spacing w:after="658"/>
        <w:ind w:left="20" w:right="20" w:firstLine="680"/>
        <w:jc w:val="both"/>
        <w:rPr>
          <w:spacing w:val="1"/>
          <w:sz w:val="28"/>
          <w:szCs w:val="28"/>
        </w:rPr>
      </w:pPr>
      <w:proofErr w:type="gramStart"/>
      <w:r w:rsidRPr="003D60C3">
        <w:rPr>
          <w:rFonts w:eastAsia="Trebuchet MS"/>
          <w:color w:val="000000"/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3D60C3">
        <w:rPr>
          <w:rFonts w:eastAsia="Trebuchet MS"/>
          <w:color w:val="000000"/>
          <w:spacing w:val="1"/>
          <w:sz w:val="28"/>
          <w:szCs w:val="28"/>
          <w:shd w:val="clear" w:color="auto" w:fill="FFFFFF"/>
        </w:rPr>
        <w:t xml:space="preserve"> исполнением настоящего распоряжения оставляю за собой.</w:t>
      </w:r>
    </w:p>
    <w:p w:rsidR="00AF6B8C" w:rsidRDefault="00AF6B8C" w:rsidP="00AF6B8C">
      <w:pPr>
        <w:rPr>
          <w:sz w:val="28"/>
          <w:szCs w:val="28"/>
        </w:rPr>
      </w:pPr>
    </w:p>
    <w:p w:rsidR="00AF6B8C" w:rsidRPr="001F6379" w:rsidRDefault="00AF6B8C" w:rsidP="00AF6B8C">
      <w:pPr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  <w:r w:rsidRPr="004E0EA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</w:t>
      </w:r>
      <w:r w:rsidR="00F277D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AD20FD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А.В.</w:t>
      </w:r>
      <w:r w:rsidR="00AD20FD">
        <w:rPr>
          <w:sz w:val="28"/>
          <w:szCs w:val="28"/>
        </w:rPr>
        <w:t xml:space="preserve">Турчин </w:t>
      </w: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4E556A" w:rsidRPr="00C34247" w:rsidRDefault="004E556A" w:rsidP="007453BC">
      <w:pPr>
        <w:rPr>
          <w:sz w:val="28"/>
          <w:szCs w:val="28"/>
        </w:rPr>
      </w:pPr>
    </w:p>
    <w:sectPr w:rsidR="004E556A" w:rsidRPr="00C34247" w:rsidSect="00FF03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3F1C78"/>
    <w:multiLevelType w:val="multilevel"/>
    <w:tmpl w:val="8814D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7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7A46787"/>
    <w:multiLevelType w:val="multilevel"/>
    <w:tmpl w:val="C37A9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15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6"/>
    <w:rsid w:val="000016D6"/>
    <w:rsid w:val="00065EEC"/>
    <w:rsid w:val="0007191E"/>
    <w:rsid w:val="00091D89"/>
    <w:rsid w:val="00097F95"/>
    <w:rsid w:val="000E5E71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57EE0"/>
    <w:rsid w:val="002B40AB"/>
    <w:rsid w:val="002B462F"/>
    <w:rsid w:val="002B490F"/>
    <w:rsid w:val="002C6D80"/>
    <w:rsid w:val="002D347B"/>
    <w:rsid w:val="002E00E8"/>
    <w:rsid w:val="002E2946"/>
    <w:rsid w:val="00352CE5"/>
    <w:rsid w:val="003605C3"/>
    <w:rsid w:val="003865D9"/>
    <w:rsid w:val="0039136D"/>
    <w:rsid w:val="003D60C3"/>
    <w:rsid w:val="003E3A2C"/>
    <w:rsid w:val="003E5834"/>
    <w:rsid w:val="0040364D"/>
    <w:rsid w:val="0041606B"/>
    <w:rsid w:val="00446B5F"/>
    <w:rsid w:val="004B0A90"/>
    <w:rsid w:val="004C1DCB"/>
    <w:rsid w:val="004D2867"/>
    <w:rsid w:val="004E556A"/>
    <w:rsid w:val="00511E53"/>
    <w:rsid w:val="005514AB"/>
    <w:rsid w:val="00566A8B"/>
    <w:rsid w:val="005A57C1"/>
    <w:rsid w:val="005B0F6C"/>
    <w:rsid w:val="005B396D"/>
    <w:rsid w:val="00661ADB"/>
    <w:rsid w:val="006977C8"/>
    <w:rsid w:val="006A63EA"/>
    <w:rsid w:val="006F0DE5"/>
    <w:rsid w:val="00704827"/>
    <w:rsid w:val="007431EF"/>
    <w:rsid w:val="007453BC"/>
    <w:rsid w:val="007709F1"/>
    <w:rsid w:val="00770D43"/>
    <w:rsid w:val="007B4101"/>
    <w:rsid w:val="007C203A"/>
    <w:rsid w:val="007F2DB7"/>
    <w:rsid w:val="0080048E"/>
    <w:rsid w:val="008601ED"/>
    <w:rsid w:val="008903B7"/>
    <w:rsid w:val="009268E4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D20FD"/>
    <w:rsid w:val="00AE24B6"/>
    <w:rsid w:val="00AE421A"/>
    <w:rsid w:val="00AF6B8C"/>
    <w:rsid w:val="00B105A7"/>
    <w:rsid w:val="00B33F44"/>
    <w:rsid w:val="00B80A38"/>
    <w:rsid w:val="00B80E58"/>
    <w:rsid w:val="00BA4304"/>
    <w:rsid w:val="00BA7C1C"/>
    <w:rsid w:val="00BB5D35"/>
    <w:rsid w:val="00C1594D"/>
    <w:rsid w:val="00C34856"/>
    <w:rsid w:val="00C43D8E"/>
    <w:rsid w:val="00C6003E"/>
    <w:rsid w:val="00C644F0"/>
    <w:rsid w:val="00C85E2A"/>
    <w:rsid w:val="00C86EB0"/>
    <w:rsid w:val="00CB633F"/>
    <w:rsid w:val="00CD313B"/>
    <w:rsid w:val="00D23184"/>
    <w:rsid w:val="00D604EB"/>
    <w:rsid w:val="00D62D80"/>
    <w:rsid w:val="00DC50D6"/>
    <w:rsid w:val="00DD6486"/>
    <w:rsid w:val="00DF4589"/>
    <w:rsid w:val="00DF5D8F"/>
    <w:rsid w:val="00E444D2"/>
    <w:rsid w:val="00E76CFF"/>
    <w:rsid w:val="00E808DE"/>
    <w:rsid w:val="00E832A9"/>
    <w:rsid w:val="00E85241"/>
    <w:rsid w:val="00EC2E60"/>
    <w:rsid w:val="00EE3AD5"/>
    <w:rsid w:val="00F01D8F"/>
    <w:rsid w:val="00F277D1"/>
    <w:rsid w:val="00F53BC7"/>
    <w:rsid w:val="00FD2F4E"/>
    <w:rsid w:val="00FE3660"/>
    <w:rsid w:val="00FE3E41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hotor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2021-03-23T12:39:00Z</cp:lastPrinted>
  <dcterms:created xsi:type="dcterms:W3CDTF">2021-03-17T09:30:00Z</dcterms:created>
  <dcterms:modified xsi:type="dcterms:W3CDTF">2021-03-23T12:39:00Z</dcterms:modified>
</cp:coreProperties>
</file>