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990BFA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990BFA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EC7E3F" w:rsidRPr="00323996" w:rsidRDefault="000162F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10.09.2015                                                                  № 58/220             </w:t>
      </w:r>
    </w:p>
    <w:p w:rsidR="00323996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proofErr w:type="spellStart"/>
      <w:r w:rsidRPr="00D120FF">
        <w:rPr>
          <w:rFonts w:eastAsia="Calibri"/>
          <w:b/>
          <w:bCs/>
          <w:spacing w:val="-3"/>
          <w:sz w:val="28"/>
          <w:szCs w:val="28"/>
        </w:rPr>
        <w:t>с</w:t>
      </w:r>
      <w:proofErr w:type="gramStart"/>
      <w:r w:rsidRPr="00D120FF">
        <w:rPr>
          <w:rFonts w:eastAsia="Calibri"/>
          <w:b/>
          <w:bCs/>
          <w:spacing w:val="-3"/>
          <w:sz w:val="28"/>
          <w:szCs w:val="28"/>
        </w:rPr>
        <w:t>.В</w:t>
      </w:r>
      <w:proofErr w:type="gramEnd"/>
      <w:r w:rsidRPr="00D120FF">
        <w:rPr>
          <w:rFonts w:eastAsia="Calibri"/>
          <w:b/>
          <w:bCs/>
          <w:spacing w:val="-3"/>
          <w:sz w:val="28"/>
          <w:szCs w:val="28"/>
        </w:rPr>
        <w:t>ерхотор</w:t>
      </w:r>
      <w:proofErr w:type="spellEnd"/>
    </w:p>
    <w:p w:rsidR="00323996" w:rsidRPr="00323996" w:rsidRDefault="00323996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06F2F" w:rsidRDefault="00F06F2F" w:rsidP="00F06F2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и  дополнений  в </w:t>
      </w:r>
    </w:p>
    <w:p w:rsidR="00F06F2F" w:rsidRDefault="00F06F2F" w:rsidP="00F06F2F">
      <w:pPr>
        <w:rPr>
          <w:sz w:val="28"/>
          <w:szCs w:val="28"/>
        </w:rPr>
      </w:pPr>
      <w:r>
        <w:rPr>
          <w:sz w:val="28"/>
          <w:szCs w:val="28"/>
        </w:rPr>
        <w:t xml:space="preserve"> Положение  об  оплате  труда  и  материального </w:t>
      </w:r>
    </w:p>
    <w:p w:rsidR="00F06F2F" w:rsidRDefault="00F06F2F" w:rsidP="00F06F2F">
      <w:pPr>
        <w:rPr>
          <w:sz w:val="28"/>
          <w:szCs w:val="28"/>
        </w:rPr>
      </w:pPr>
      <w:r>
        <w:rPr>
          <w:sz w:val="28"/>
          <w:szCs w:val="28"/>
        </w:rPr>
        <w:t xml:space="preserve"> стимулирования  работников администрации</w:t>
      </w:r>
    </w:p>
    <w:p w:rsidR="00F06F2F" w:rsidRDefault="00F06F2F" w:rsidP="00F06F2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Верхоторский </w:t>
      </w:r>
    </w:p>
    <w:p w:rsidR="00F06F2F" w:rsidRDefault="00F06F2F" w:rsidP="00F06F2F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  муниципального района </w:t>
      </w:r>
    </w:p>
    <w:p w:rsidR="00F06F2F" w:rsidRDefault="00F06F2F" w:rsidP="00F06F2F">
      <w:pPr>
        <w:rPr>
          <w:sz w:val="28"/>
          <w:szCs w:val="28"/>
        </w:rPr>
      </w:pPr>
      <w:r>
        <w:rPr>
          <w:sz w:val="28"/>
          <w:szCs w:val="28"/>
        </w:rPr>
        <w:t xml:space="preserve"> Ишимбайский  район  Республики  Башкортостан</w:t>
      </w:r>
    </w:p>
    <w:p w:rsidR="00F06F2F" w:rsidRDefault="00F06F2F" w:rsidP="00F06F2F">
      <w:pPr>
        <w:rPr>
          <w:sz w:val="28"/>
          <w:szCs w:val="28"/>
        </w:rPr>
      </w:pPr>
    </w:p>
    <w:p w:rsidR="00F06F2F" w:rsidRDefault="00F06F2F" w:rsidP="00F06F2F">
      <w:pPr>
        <w:rPr>
          <w:sz w:val="28"/>
          <w:szCs w:val="28"/>
        </w:rPr>
      </w:pPr>
    </w:p>
    <w:p w:rsidR="00F06F2F" w:rsidRDefault="00F06F2F" w:rsidP="00F06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Законом Республики Башкортостан « О муниципальной  службе  в  Республике  Башкортостан  » от  16 июля   2007 года  № 453-з, постановлением  Правительства  Республики  Башкортостан  от  24 декабря 2013 года №  610 «Об утверждении  нормативов формирования  расходов на оплату труда в органах местного самоуправления в Республике Башкортостан », постановлением Правительства Республики Башкортостан </w:t>
      </w:r>
      <w:r w:rsidRPr="008C04AC">
        <w:rPr>
          <w:sz w:val="28"/>
          <w:szCs w:val="28"/>
        </w:rPr>
        <w:t>от 18 апреля 2007 года N 92 "Об оплате труда работников, занимающих должности</w:t>
      </w:r>
      <w:proofErr w:type="gramEnd"/>
      <w:r w:rsidRPr="008C04AC">
        <w:rPr>
          <w:sz w:val="28"/>
          <w:szCs w:val="28"/>
        </w:rPr>
        <w:t xml:space="preserve">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</w:t>
      </w:r>
      <w:r>
        <w:t xml:space="preserve"> </w:t>
      </w:r>
      <w:r w:rsidRPr="008C04AC">
        <w:rPr>
          <w:sz w:val="28"/>
          <w:szCs w:val="28"/>
        </w:rPr>
        <w:t>Башкортостан"</w:t>
      </w:r>
      <w:r>
        <w:rPr>
          <w:sz w:val="28"/>
          <w:szCs w:val="28"/>
        </w:rPr>
        <w:t>, Совет  сельского поселения Верхоторский сельсовет муниципального района Ишимбайский  район  Республики  Башкортостан, 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06F2F" w:rsidRDefault="00F06F2F" w:rsidP="00F0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6F2F" w:rsidRDefault="00F06F2F" w:rsidP="00F0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 Положение  об оплате  труда  и материального стимулирования  работников сельского поселения  Верхоторский  сельсовет муниципального  района  Ишимбайский  район  Республики  Башкортостан, утвержденное  решением  Совета  сельского  поселения  Верхоторский  сельсовет муниципального  района  Ишимбайский  район   Республики  Башкортостан    </w:t>
      </w:r>
      <w:r w:rsidRPr="005D035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D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марта 2014 года № 37/149   следующие  изменения  и  дополнения: </w:t>
      </w:r>
    </w:p>
    <w:p w:rsidR="00F06F2F" w:rsidRDefault="00F06F2F" w:rsidP="00F06F2F">
      <w:pPr>
        <w:numPr>
          <w:ilvl w:val="1"/>
          <w:numId w:val="21"/>
        </w:numPr>
        <w:tabs>
          <w:tab w:val="clear" w:pos="870"/>
          <w:tab w:val="num" w:pos="180"/>
        </w:tabs>
        <w:ind w:hanging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 пункт  6.1 « Основания  и  порядок  премирования »  </w:t>
      </w:r>
    </w:p>
    <w:p w:rsidR="00F06F2F" w:rsidRDefault="00F06F2F" w:rsidP="00F06F2F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следующего   содержания:</w:t>
      </w:r>
    </w:p>
    <w:p w:rsidR="00F06F2F" w:rsidRPr="00CC40E4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«</w:t>
      </w:r>
      <w:r w:rsidRPr="00CC40E4">
        <w:rPr>
          <w:sz w:val="28"/>
          <w:szCs w:val="28"/>
        </w:rPr>
        <w:t xml:space="preserve">Премирование работников органов местного самоуправления производится в целях усиления их материальной заинтересованности в своевременном и добросовестном исполнении своих должностных </w:t>
      </w:r>
      <w:r w:rsidRPr="00CC40E4">
        <w:rPr>
          <w:sz w:val="28"/>
          <w:szCs w:val="28"/>
        </w:rPr>
        <w:lastRenderedPageBreak/>
        <w:t xml:space="preserve">обязанностей, повышении качества выполняемой работы и уровня ответственности </w:t>
      </w:r>
      <w:r>
        <w:rPr>
          <w:sz w:val="28"/>
          <w:szCs w:val="28"/>
        </w:rPr>
        <w:t xml:space="preserve"> </w:t>
      </w:r>
      <w:r w:rsidRPr="00CC40E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C40E4">
        <w:rPr>
          <w:sz w:val="28"/>
          <w:szCs w:val="28"/>
        </w:rPr>
        <w:t xml:space="preserve"> </w:t>
      </w:r>
      <w:proofErr w:type="gramStart"/>
      <w:r w:rsidRPr="00CC40E4">
        <w:rPr>
          <w:sz w:val="28"/>
          <w:szCs w:val="28"/>
        </w:rPr>
        <w:t>порученный</w:t>
      </w:r>
      <w:proofErr w:type="gramEnd"/>
      <w:r w:rsidRPr="00CC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40E4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CC40E4">
        <w:rPr>
          <w:sz w:val="28"/>
          <w:szCs w:val="28"/>
        </w:rPr>
        <w:t xml:space="preserve"> работы.</w:t>
      </w:r>
    </w:p>
    <w:p w:rsidR="00F06F2F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0E4">
        <w:rPr>
          <w:sz w:val="28"/>
          <w:szCs w:val="28"/>
        </w:rPr>
        <w:t>Выплачиваемая премия является формой материального стимулирования эффективного и добросовестного труда, а также конкретного вклада работника в успешное выполнение задач, стоящих перед органами местного самоуправления.</w:t>
      </w:r>
    </w:p>
    <w:p w:rsidR="00F06F2F" w:rsidRPr="00D8516E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516E">
        <w:rPr>
          <w:sz w:val="28"/>
          <w:szCs w:val="28"/>
        </w:rPr>
        <w:t>Премирование  работников  органов  местного  самоуправления производится ежемесячно.</w:t>
      </w:r>
    </w:p>
    <w:p w:rsidR="00F06F2F" w:rsidRPr="00D8516E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516E">
        <w:rPr>
          <w:sz w:val="28"/>
          <w:szCs w:val="28"/>
        </w:rPr>
        <w:t xml:space="preserve">Корректировка (уточнение) и  утверждение ежемесячного премиального фонда осуществляется  главой  администрации сельского  поселения </w:t>
      </w:r>
      <w:r>
        <w:rPr>
          <w:sz w:val="28"/>
          <w:szCs w:val="28"/>
        </w:rPr>
        <w:t>Верхоторский</w:t>
      </w:r>
      <w:r w:rsidRPr="00D8516E">
        <w:rPr>
          <w:sz w:val="28"/>
          <w:szCs w:val="28"/>
        </w:rPr>
        <w:t xml:space="preserve">  сельсовет  муниципального  района  Ишимбайский  район Республики Башкортостан. </w:t>
      </w:r>
    </w:p>
    <w:p w:rsidR="00F06F2F" w:rsidRPr="00D8516E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516E">
        <w:rPr>
          <w:sz w:val="28"/>
          <w:szCs w:val="28"/>
        </w:rPr>
        <w:t xml:space="preserve">Выплата  премий  производится  в </w:t>
      </w:r>
      <w:proofErr w:type="gramStart"/>
      <w:r w:rsidRPr="00D8516E">
        <w:rPr>
          <w:sz w:val="28"/>
          <w:szCs w:val="28"/>
        </w:rPr>
        <w:t>пределах</w:t>
      </w:r>
      <w:proofErr w:type="gramEnd"/>
      <w:r w:rsidRPr="00D8516E">
        <w:rPr>
          <w:sz w:val="28"/>
          <w:szCs w:val="28"/>
        </w:rPr>
        <w:t xml:space="preserve">  установленного фонда оплаты труда, утвержденного в органе местного самоуправления  за  соответствующий год.</w:t>
      </w:r>
    </w:p>
    <w:p w:rsidR="00F06F2F" w:rsidRPr="00D8516E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516E">
        <w:rPr>
          <w:sz w:val="28"/>
          <w:szCs w:val="28"/>
        </w:rPr>
        <w:t>Выплаты премий работникам органов местного самоуправления могут осуществляться  по следующим основаниям:</w:t>
      </w:r>
    </w:p>
    <w:p w:rsidR="00F06F2F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516E">
        <w:rPr>
          <w:sz w:val="28"/>
          <w:szCs w:val="28"/>
        </w:rPr>
        <w:t>оперативности  и  профессионализма  в   решении  вопросов, входящих  в компетенцию муниципального служащего  и  в  подготовке  документов;</w:t>
      </w:r>
    </w:p>
    <w:p w:rsidR="00F06F2F" w:rsidRPr="00CC40E4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79AE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 </w:t>
      </w:r>
      <w:r w:rsidRPr="00B979AE">
        <w:rPr>
          <w:sz w:val="28"/>
          <w:szCs w:val="28"/>
        </w:rPr>
        <w:t>работы, достигнутые путем своевременного и качественного выполнения должностных обязанностей;</w:t>
      </w:r>
    </w:p>
    <w:p w:rsidR="00F06F2F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0E4">
        <w:rPr>
          <w:sz w:val="28"/>
          <w:szCs w:val="28"/>
        </w:rPr>
        <w:t>успешное и добросовестное выполнение сотрудниками своих должностных обязанностей;</w:t>
      </w:r>
    </w:p>
    <w:p w:rsidR="00F06F2F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0E4">
        <w:rPr>
          <w:sz w:val="28"/>
          <w:szCs w:val="28"/>
        </w:rPr>
        <w:t xml:space="preserve">личный вклад работников в общие результаты работы в </w:t>
      </w:r>
      <w:proofErr w:type="gramStart"/>
      <w:r w:rsidRPr="00CC40E4">
        <w:rPr>
          <w:sz w:val="28"/>
          <w:szCs w:val="28"/>
        </w:rPr>
        <w:t>решении</w:t>
      </w:r>
      <w:proofErr w:type="gramEnd"/>
      <w:r w:rsidRPr="00CC40E4">
        <w:rPr>
          <w:sz w:val="28"/>
          <w:szCs w:val="28"/>
        </w:rPr>
        <w:t xml:space="preserve"> вопросов, входящих в их компетенцию (сложность, срочность, особый</w:t>
      </w:r>
      <w:r>
        <w:rPr>
          <w:sz w:val="28"/>
          <w:szCs w:val="28"/>
        </w:rPr>
        <w:t xml:space="preserve"> </w:t>
      </w:r>
      <w:r w:rsidRPr="00CC40E4">
        <w:rPr>
          <w:sz w:val="28"/>
          <w:szCs w:val="28"/>
        </w:rPr>
        <w:t xml:space="preserve"> режим </w:t>
      </w:r>
      <w:r>
        <w:rPr>
          <w:sz w:val="28"/>
          <w:szCs w:val="28"/>
        </w:rPr>
        <w:t xml:space="preserve"> </w:t>
      </w:r>
      <w:r w:rsidRPr="00CC40E4">
        <w:rPr>
          <w:sz w:val="28"/>
          <w:szCs w:val="28"/>
        </w:rPr>
        <w:t>работы).</w:t>
      </w:r>
    </w:p>
    <w:p w:rsidR="00F06F2F" w:rsidRPr="00CC40E4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0E4">
        <w:rPr>
          <w:sz w:val="28"/>
          <w:szCs w:val="28"/>
        </w:rPr>
        <w:t xml:space="preserve">в связи с государственными </w:t>
      </w:r>
      <w:hyperlink r:id="rId8" w:history="1">
        <w:r w:rsidRPr="00CC40E4">
          <w:rPr>
            <w:sz w:val="28"/>
            <w:szCs w:val="28"/>
          </w:rPr>
          <w:t>праздниками</w:t>
        </w:r>
      </w:hyperlink>
      <w:r w:rsidRPr="00CC40E4">
        <w:rPr>
          <w:sz w:val="28"/>
          <w:szCs w:val="28"/>
        </w:rPr>
        <w:t>, установленными нормативными правовыми актами Российской Федерации и Республики Башкортостан.</w:t>
      </w:r>
    </w:p>
    <w:p w:rsidR="00F06F2F" w:rsidRPr="00CC40E4" w:rsidRDefault="00F06F2F" w:rsidP="00F06F2F">
      <w:pPr>
        <w:pStyle w:val="11"/>
        <w:ind w:firstLine="567"/>
        <w:jc w:val="both"/>
        <w:rPr>
          <w:sz w:val="28"/>
          <w:szCs w:val="28"/>
        </w:rPr>
      </w:pPr>
      <w:r w:rsidRPr="00CC40E4">
        <w:rPr>
          <w:sz w:val="28"/>
          <w:szCs w:val="28"/>
        </w:rPr>
        <w:t xml:space="preserve">6.2. Решение о выплате премий работникам Администрации сельского поселения </w:t>
      </w:r>
      <w:r>
        <w:rPr>
          <w:sz w:val="28"/>
          <w:szCs w:val="28"/>
        </w:rPr>
        <w:t>Верхоторский</w:t>
      </w:r>
      <w:r w:rsidRPr="00CC40E4">
        <w:rPr>
          <w:sz w:val="28"/>
          <w:szCs w:val="28"/>
        </w:rPr>
        <w:t xml:space="preserve"> сельсовет муниципального района Ишимбайский район оформляется распоряжением главы администрации сельского поселения </w:t>
      </w:r>
      <w:r>
        <w:rPr>
          <w:sz w:val="28"/>
          <w:szCs w:val="28"/>
        </w:rPr>
        <w:t>Верхоторский</w:t>
      </w:r>
      <w:r w:rsidRPr="00CC40E4">
        <w:rPr>
          <w:sz w:val="28"/>
          <w:szCs w:val="28"/>
        </w:rPr>
        <w:t xml:space="preserve"> сельсовет муниципального района Ишимбайский  район Республики  Башкортостан</w:t>
      </w:r>
      <w:proofErr w:type="gramStart"/>
      <w:r w:rsidRPr="00CC40E4">
        <w:rPr>
          <w:sz w:val="28"/>
          <w:szCs w:val="28"/>
        </w:rPr>
        <w:t xml:space="preserve"> ;</w:t>
      </w:r>
      <w:proofErr w:type="gramEnd"/>
    </w:p>
    <w:p w:rsidR="00F06F2F" w:rsidRPr="00CC40E4" w:rsidRDefault="00F06F2F" w:rsidP="00F06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E4">
        <w:rPr>
          <w:rFonts w:ascii="Times New Roman" w:hAnsi="Times New Roman" w:cs="Times New Roman"/>
          <w:sz w:val="28"/>
          <w:szCs w:val="28"/>
        </w:rPr>
        <w:t>Управляющий делами Администрации могут ходатайствовать перед главой Администрации о снижении размера премии работникам,  или лишении их премии полностью в связи с ненадлежащим исполнением должностных обязанностей или допущенными нарушениями трудовой дисциплины.</w:t>
      </w:r>
    </w:p>
    <w:p w:rsidR="00F06F2F" w:rsidRPr="00CC40E4" w:rsidRDefault="00F06F2F" w:rsidP="00F06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E4">
        <w:rPr>
          <w:rFonts w:ascii="Times New Roman" w:hAnsi="Times New Roman" w:cs="Times New Roman"/>
          <w:sz w:val="28"/>
          <w:szCs w:val="28"/>
        </w:rPr>
        <w:t>6.3. При определении размера премии основаниями для понижения ее размера (отказа в премировании) являются:</w:t>
      </w:r>
    </w:p>
    <w:p w:rsidR="00F06F2F" w:rsidRPr="00CC40E4" w:rsidRDefault="00F06F2F" w:rsidP="00F06F2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E4">
        <w:rPr>
          <w:rFonts w:ascii="Times New Roman" w:hAnsi="Times New Roman" w:cs="Times New Roman"/>
          <w:sz w:val="28"/>
          <w:szCs w:val="28"/>
        </w:rPr>
        <w:t>- несоблюдение установленных сроков для выполнения поручений руководства или требований должностной инструкции (должностного регламента), некачественное их выполнение при отсутствии уважительных причин;</w:t>
      </w:r>
    </w:p>
    <w:p w:rsidR="00F06F2F" w:rsidRPr="00CC40E4" w:rsidRDefault="00F06F2F" w:rsidP="00F06F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CC40E4">
        <w:rPr>
          <w:rFonts w:ascii="Times New Roman" w:hAnsi="Times New Roman" w:cs="Times New Roman"/>
          <w:sz w:val="28"/>
          <w:szCs w:val="28"/>
        </w:rPr>
        <w:t>недостаточный уровень исполнительской дисциплины;</w:t>
      </w:r>
    </w:p>
    <w:p w:rsidR="00F06F2F" w:rsidRPr="00CC40E4" w:rsidRDefault="00F06F2F" w:rsidP="00F06F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CC40E4">
        <w:rPr>
          <w:rFonts w:ascii="Times New Roman" w:hAnsi="Times New Roman" w:cs="Times New Roman"/>
          <w:sz w:val="28"/>
          <w:szCs w:val="28"/>
        </w:rPr>
        <w:t>низкая результативность работы;</w:t>
      </w:r>
    </w:p>
    <w:p w:rsidR="00F06F2F" w:rsidRPr="00CC40E4" w:rsidRDefault="00F06F2F" w:rsidP="00F06F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Pr="00CC40E4">
        <w:rPr>
          <w:rFonts w:ascii="Times New Roman" w:hAnsi="Times New Roman" w:cs="Times New Roman"/>
          <w:sz w:val="28"/>
          <w:szCs w:val="28"/>
        </w:rPr>
        <w:t>ненадлежащее качество работы с документами и выполнения поручений руководителя;</w:t>
      </w:r>
    </w:p>
    <w:p w:rsidR="00F06F2F" w:rsidRPr="00CC40E4" w:rsidRDefault="00F06F2F" w:rsidP="00F0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C40E4">
        <w:rPr>
          <w:rFonts w:ascii="Times New Roman" w:hAnsi="Times New Roman" w:cs="Times New Roman"/>
          <w:sz w:val="28"/>
          <w:szCs w:val="28"/>
        </w:rPr>
        <w:t>недостаточный уровень профессиональной ответственности за выполнение служебных обязанностей и поручений руководства органа местного самоуправления;</w:t>
      </w:r>
    </w:p>
    <w:p w:rsidR="00F06F2F" w:rsidRPr="00CC40E4" w:rsidRDefault="00F06F2F" w:rsidP="00F06F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C40E4">
        <w:rPr>
          <w:sz w:val="28"/>
          <w:szCs w:val="28"/>
        </w:rPr>
        <w:t>несоблюдение требований правил внутреннего трудового распорядка.</w:t>
      </w:r>
    </w:p>
    <w:p w:rsidR="00F06F2F" w:rsidRPr="00CC40E4" w:rsidRDefault="00F06F2F" w:rsidP="00F06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E4"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0E4">
        <w:rPr>
          <w:rFonts w:ascii="Times New Roman" w:hAnsi="Times New Roman" w:cs="Times New Roman"/>
          <w:sz w:val="28"/>
          <w:szCs w:val="28"/>
        </w:rPr>
        <w:t xml:space="preserve"> Ежемесячная премия выплачивается одновременно с выплатой заработной платы за истекший месяц в следующих </w:t>
      </w:r>
      <w:proofErr w:type="gramStart"/>
      <w:r w:rsidRPr="00CC40E4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CC40E4">
        <w:rPr>
          <w:rFonts w:ascii="Times New Roman" w:hAnsi="Times New Roman" w:cs="Times New Roman"/>
          <w:sz w:val="28"/>
          <w:szCs w:val="28"/>
        </w:rPr>
        <w:t>:</w:t>
      </w:r>
    </w:p>
    <w:p w:rsidR="00F06F2F" w:rsidRPr="00CC40E4" w:rsidRDefault="00F06F2F" w:rsidP="00F06F2F">
      <w:pPr>
        <w:pStyle w:val="12"/>
        <w:ind w:firstLine="567"/>
        <w:jc w:val="both"/>
        <w:rPr>
          <w:sz w:val="28"/>
          <w:szCs w:val="28"/>
        </w:rPr>
      </w:pPr>
      <w:r w:rsidRPr="00CC40E4">
        <w:rPr>
          <w:sz w:val="28"/>
          <w:szCs w:val="28"/>
        </w:rPr>
        <w:t>- муниципальным служащим – 16,67% месячного оклада денежного содержания;</w:t>
      </w:r>
    </w:p>
    <w:p w:rsidR="00F06F2F" w:rsidRPr="00CC40E4" w:rsidRDefault="00F06F2F" w:rsidP="00F06F2F">
      <w:pPr>
        <w:pStyle w:val="12"/>
        <w:ind w:firstLine="567"/>
        <w:jc w:val="both"/>
        <w:rPr>
          <w:sz w:val="28"/>
          <w:szCs w:val="28"/>
        </w:rPr>
      </w:pPr>
      <w:r w:rsidRPr="00CC40E4">
        <w:rPr>
          <w:sz w:val="28"/>
          <w:szCs w:val="28"/>
        </w:rPr>
        <w:t>- служащих – 33 % месячного должностного оклада;</w:t>
      </w:r>
    </w:p>
    <w:p w:rsidR="00F06F2F" w:rsidRPr="00CC40E4" w:rsidRDefault="00F06F2F" w:rsidP="00F06F2F">
      <w:pPr>
        <w:pStyle w:val="12"/>
        <w:ind w:firstLine="567"/>
        <w:jc w:val="both"/>
        <w:rPr>
          <w:sz w:val="28"/>
          <w:szCs w:val="28"/>
        </w:rPr>
      </w:pPr>
      <w:r w:rsidRPr="00CC40E4">
        <w:rPr>
          <w:sz w:val="28"/>
          <w:szCs w:val="28"/>
        </w:rPr>
        <w:t>- рабочих и водителей – 50% от суммы месячного должностного оклада и установленных надбавок и доплат.</w:t>
      </w:r>
    </w:p>
    <w:p w:rsidR="00F06F2F" w:rsidRPr="00CC40E4" w:rsidRDefault="00F06F2F" w:rsidP="00F06F2F">
      <w:pPr>
        <w:pStyle w:val="12"/>
        <w:ind w:firstLine="567"/>
        <w:jc w:val="both"/>
        <w:rPr>
          <w:sz w:val="28"/>
          <w:szCs w:val="28"/>
        </w:rPr>
      </w:pPr>
      <w:r w:rsidRPr="00CC40E4">
        <w:rPr>
          <w:sz w:val="28"/>
          <w:szCs w:val="28"/>
        </w:rPr>
        <w:t xml:space="preserve">6.5. Ежемесячные премии выплачиваются в </w:t>
      </w:r>
      <w:proofErr w:type="gramStart"/>
      <w:r w:rsidRPr="00CC40E4">
        <w:rPr>
          <w:sz w:val="28"/>
          <w:szCs w:val="28"/>
        </w:rPr>
        <w:t>размере</w:t>
      </w:r>
      <w:proofErr w:type="gramEnd"/>
      <w:r w:rsidRPr="00CC40E4">
        <w:rPr>
          <w:sz w:val="28"/>
          <w:szCs w:val="28"/>
        </w:rPr>
        <w:t>, пропорциональном фактически отработанному времени.</w:t>
      </w:r>
    </w:p>
    <w:p w:rsidR="00F06F2F" w:rsidRPr="00CC40E4" w:rsidRDefault="00F06F2F" w:rsidP="00F06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E4">
        <w:rPr>
          <w:rFonts w:ascii="Times New Roman" w:hAnsi="Times New Roman" w:cs="Times New Roman"/>
          <w:sz w:val="28"/>
          <w:szCs w:val="28"/>
        </w:rPr>
        <w:t>Работникам, проработавшим неполный месяц в связи с призывом на службу в Вооруженные Силы, переводом на другую работу, поступлением в учебное заведение, уходом на пенсию, увольнением по сокращению штатов и по другим уважительным причинам, выплата премии производится за фактически отработанное время в данном месяце.</w:t>
      </w:r>
    </w:p>
    <w:p w:rsidR="00F06F2F" w:rsidRPr="00CC40E4" w:rsidRDefault="00F06F2F" w:rsidP="00F06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E4">
        <w:rPr>
          <w:rFonts w:ascii="Times New Roman" w:hAnsi="Times New Roman" w:cs="Times New Roman"/>
          <w:sz w:val="28"/>
          <w:szCs w:val="28"/>
        </w:rPr>
        <w:t>Работникам, вновь поступившим на работу и проработавшим неполный месяц, премия за отработанное время выплачивается по усмотрению главы Администрации.</w:t>
      </w:r>
    </w:p>
    <w:p w:rsidR="00F06F2F" w:rsidRPr="00CC40E4" w:rsidRDefault="00F06F2F" w:rsidP="00F06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E4">
        <w:rPr>
          <w:rFonts w:ascii="Times New Roman" w:hAnsi="Times New Roman" w:cs="Times New Roman"/>
          <w:sz w:val="28"/>
          <w:szCs w:val="28"/>
        </w:rPr>
        <w:t xml:space="preserve">6.6. Премии, выплачиваемые в </w:t>
      </w:r>
      <w:proofErr w:type="gramStart"/>
      <w:r w:rsidRPr="00CC40E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C40E4">
        <w:rPr>
          <w:rFonts w:ascii="Times New Roman" w:hAnsi="Times New Roman" w:cs="Times New Roman"/>
          <w:sz w:val="28"/>
          <w:szCs w:val="28"/>
        </w:rPr>
        <w:t xml:space="preserve">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F06F2F" w:rsidRPr="00CC40E4" w:rsidRDefault="00F06F2F" w:rsidP="00F06F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0E4">
        <w:rPr>
          <w:sz w:val="28"/>
          <w:szCs w:val="28"/>
        </w:rPr>
        <w:t xml:space="preserve">6.7. Работники могут быть лишены премий полностью или частично за ненадлежащее исполнение должностных обязанностей, поручений руководства органа местного самоуправления, нарушение требований законодательства Российской Федерации и Республики Башкортостан к правилам поведения муниципальных служащих, нарушение трудовой дисциплины в течение месяца, за который </w:t>
      </w:r>
      <w:proofErr w:type="gramStart"/>
      <w:r w:rsidRPr="00CC40E4">
        <w:rPr>
          <w:sz w:val="28"/>
          <w:szCs w:val="28"/>
        </w:rPr>
        <w:t>начисляется и выплачивается</w:t>
      </w:r>
      <w:proofErr w:type="gramEnd"/>
      <w:r w:rsidRPr="00CC40E4">
        <w:rPr>
          <w:sz w:val="28"/>
          <w:szCs w:val="28"/>
        </w:rPr>
        <w:t xml:space="preserve"> премия распоряжением руководителя органа местного самоуправления района. Не подлежат премированию работники, и</w:t>
      </w:r>
      <w:r>
        <w:rPr>
          <w:sz w:val="28"/>
          <w:szCs w:val="28"/>
        </w:rPr>
        <w:t>меющие дисциплинарное взыскание ».</w:t>
      </w:r>
    </w:p>
    <w:p w:rsidR="00F06F2F" w:rsidRDefault="00F06F2F" w:rsidP="00F0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 решения  возложить  на  комиссию по бюджету, налогам  и  сборам.</w:t>
      </w:r>
    </w:p>
    <w:p w:rsidR="00F06F2F" w:rsidRDefault="00F06F2F" w:rsidP="00F06F2F">
      <w:pPr>
        <w:jc w:val="both"/>
        <w:rPr>
          <w:sz w:val="28"/>
          <w:szCs w:val="28"/>
        </w:rPr>
      </w:pPr>
    </w:p>
    <w:p w:rsidR="00F06F2F" w:rsidRDefault="00F06F2F" w:rsidP="00F06F2F">
      <w:pPr>
        <w:shd w:val="clear" w:color="auto" w:fill="FFFFFF"/>
        <w:rPr>
          <w:color w:val="000000"/>
          <w:sz w:val="28"/>
          <w:szCs w:val="28"/>
        </w:rPr>
      </w:pPr>
    </w:p>
    <w:p w:rsidR="00F06F2F" w:rsidRPr="005740AB" w:rsidRDefault="00F06F2F" w:rsidP="00F06F2F">
      <w:pPr>
        <w:shd w:val="clear" w:color="auto" w:fill="FFFFFF"/>
        <w:rPr>
          <w:sz w:val="28"/>
          <w:szCs w:val="28"/>
        </w:rPr>
      </w:pPr>
      <w:r w:rsidRPr="005740AB">
        <w:rPr>
          <w:color w:val="000000"/>
          <w:sz w:val="28"/>
          <w:szCs w:val="28"/>
        </w:rPr>
        <w:t>Глава</w:t>
      </w:r>
      <w:r w:rsidRPr="005740AB">
        <w:rPr>
          <w:sz w:val="28"/>
          <w:szCs w:val="28"/>
        </w:rPr>
        <w:t xml:space="preserve"> </w:t>
      </w:r>
      <w:r w:rsidRPr="005740AB">
        <w:rPr>
          <w:color w:val="000000"/>
          <w:sz w:val="28"/>
          <w:szCs w:val="28"/>
        </w:rPr>
        <w:t>сельского поселения</w:t>
      </w:r>
    </w:p>
    <w:p w:rsidR="00F06F2F" w:rsidRPr="005740AB" w:rsidRDefault="00F06F2F" w:rsidP="00F06F2F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Верхоторский</w:t>
      </w:r>
      <w:r>
        <w:rPr>
          <w:color w:val="000000"/>
          <w:sz w:val="28"/>
          <w:szCs w:val="28"/>
        </w:rPr>
        <w:t xml:space="preserve"> </w:t>
      </w:r>
      <w:r w:rsidRPr="005740AB">
        <w:rPr>
          <w:color w:val="000000"/>
          <w:sz w:val="28"/>
          <w:szCs w:val="28"/>
        </w:rPr>
        <w:t xml:space="preserve"> сельсовет</w:t>
      </w:r>
    </w:p>
    <w:p w:rsidR="00F06F2F" w:rsidRPr="005740AB" w:rsidRDefault="00F06F2F" w:rsidP="00F06F2F">
      <w:pPr>
        <w:shd w:val="clear" w:color="auto" w:fill="FFFFFF"/>
        <w:rPr>
          <w:sz w:val="28"/>
          <w:szCs w:val="28"/>
        </w:rPr>
      </w:pPr>
      <w:r w:rsidRPr="005740AB">
        <w:rPr>
          <w:color w:val="000000"/>
          <w:sz w:val="28"/>
          <w:szCs w:val="28"/>
        </w:rPr>
        <w:t>муниципального района</w:t>
      </w:r>
    </w:p>
    <w:p w:rsidR="00F06F2F" w:rsidRPr="005740AB" w:rsidRDefault="00F06F2F" w:rsidP="00F06F2F">
      <w:pPr>
        <w:shd w:val="clear" w:color="auto" w:fill="FFFFFF"/>
        <w:rPr>
          <w:sz w:val="28"/>
          <w:szCs w:val="28"/>
        </w:rPr>
      </w:pPr>
      <w:r w:rsidRPr="005740AB">
        <w:rPr>
          <w:color w:val="000000"/>
          <w:sz w:val="28"/>
          <w:szCs w:val="28"/>
        </w:rPr>
        <w:t>Ишимбайский район</w:t>
      </w:r>
    </w:p>
    <w:p w:rsidR="00F06F2F" w:rsidRPr="005740AB" w:rsidRDefault="00F06F2F" w:rsidP="00F06F2F">
      <w:pPr>
        <w:rPr>
          <w:color w:val="000000"/>
          <w:sz w:val="28"/>
          <w:szCs w:val="28"/>
        </w:rPr>
      </w:pPr>
      <w:r w:rsidRPr="005740AB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 </w:t>
      </w:r>
      <w:r w:rsidRPr="005740AB">
        <w:rPr>
          <w:color w:val="000000"/>
          <w:sz w:val="28"/>
          <w:szCs w:val="28"/>
        </w:rPr>
        <w:t xml:space="preserve">Башкортостан                                                   </w:t>
      </w:r>
      <w:r>
        <w:rPr>
          <w:color w:val="000000"/>
          <w:sz w:val="28"/>
          <w:szCs w:val="28"/>
        </w:rPr>
        <w:t>А.В.Жиганов</w:t>
      </w:r>
    </w:p>
    <w:p w:rsidR="00F06F2F" w:rsidRPr="005740AB" w:rsidRDefault="00F06F2F" w:rsidP="00F06F2F">
      <w:pPr>
        <w:rPr>
          <w:color w:val="000000"/>
          <w:sz w:val="28"/>
          <w:szCs w:val="28"/>
        </w:rPr>
      </w:pPr>
    </w:p>
    <w:p w:rsidR="00623C52" w:rsidRPr="00F06F2F" w:rsidRDefault="00F06F2F" w:rsidP="00F06F2F">
      <w:r w:rsidRPr="005740AB">
        <w:rPr>
          <w:sz w:val="28"/>
          <w:szCs w:val="28"/>
        </w:rPr>
        <w:t xml:space="preserve"> </w:t>
      </w:r>
    </w:p>
    <w:sectPr w:rsidR="00623C52" w:rsidRPr="00F06F2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0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9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17"/>
  </w:num>
  <w:num w:numId="10">
    <w:abstractNumId w:val="19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0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162FF"/>
    <w:rsid w:val="00027829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42F16"/>
    <w:rsid w:val="00257EE0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E3A2C"/>
    <w:rsid w:val="0040364D"/>
    <w:rsid w:val="0041606B"/>
    <w:rsid w:val="00446B5F"/>
    <w:rsid w:val="004B0A90"/>
    <w:rsid w:val="004C1DCB"/>
    <w:rsid w:val="004D2867"/>
    <w:rsid w:val="004E521F"/>
    <w:rsid w:val="004E556A"/>
    <w:rsid w:val="00511E53"/>
    <w:rsid w:val="005514AB"/>
    <w:rsid w:val="00566A8B"/>
    <w:rsid w:val="00572293"/>
    <w:rsid w:val="005A2C82"/>
    <w:rsid w:val="005A57C1"/>
    <w:rsid w:val="005B0F6C"/>
    <w:rsid w:val="005B396D"/>
    <w:rsid w:val="00623C52"/>
    <w:rsid w:val="00661ADB"/>
    <w:rsid w:val="006977C8"/>
    <w:rsid w:val="006A63EA"/>
    <w:rsid w:val="006F0DE5"/>
    <w:rsid w:val="00704827"/>
    <w:rsid w:val="00711679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937A8C"/>
    <w:rsid w:val="00990BFA"/>
    <w:rsid w:val="009D34EB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CD313B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53BC7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</w:rPr>
  </w:style>
  <w:style w:type="paragraph" w:customStyle="1" w:styleId="12">
    <w:name w:val="Обычный1"/>
    <w:rsid w:val="00F06F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5095EE2F47334C3D18A45C582B3E6E0F16E90B399F94270CDA51E187BH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1B6D-F260-49A1-B33C-8628BF70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2015-09-23T09:18:00Z</cp:lastPrinted>
  <dcterms:created xsi:type="dcterms:W3CDTF">2015-09-18T11:29:00Z</dcterms:created>
  <dcterms:modified xsi:type="dcterms:W3CDTF">2015-09-23T10:08:00Z</dcterms:modified>
</cp:coreProperties>
</file>